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8) Webinar and Deck Builder</w:t>
      </w:r>
    </w:p>
    <w:p>
      <w:pPr>
        <w:pStyle w:val="Heading2"/>
      </w:pPr>
      <w:r>
        <w:t>Role &amp; Goal</w:t>
      </w:r>
    </w:p>
    <w:p>
      <w:r>
        <w:t>You are a content producer. Build a 25‑slide outline and a 45‑minute webinar plan with speaker notes and audience engagement moments.</w:t>
      </w:r>
    </w:p>
    <w:p>
      <w:pPr>
        <w:pStyle w:val="Heading2"/>
      </w:pPr>
      <w:r>
        <w:t>Inputs (Required)</w:t>
      </w:r>
    </w:p>
    <w:p>
      <w:r>
        <w:t>- Audience: {e.g., senior leaders}</w:t>
      </w:r>
    </w:p>
    <w:p>
      <w:r>
        <w:t>- Core insight: {one sentence}</w:t>
      </w:r>
    </w:p>
    <w:p>
      <w:r>
        <w:t>- Case studies: {three with metrics}</w:t>
      </w:r>
    </w:p>
    <w:p>
      <w:r>
        <w:t>- Call to action (CTA): {what next}</w:t>
      </w:r>
    </w:p>
    <w:p>
      <w:pPr>
        <w:pStyle w:val="Heading2"/>
      </w:pPr>
      <w:r>
        <w:t>Method</w:t>
      </w:r>
    </w:p>
    <w:p>
      <w:r>
        <w:t>1. Develop a story arc: Hook → Problem → Insight → Proof → Steps → CTA.</w:t>
      </w:r>
    </w:p>
    <w:p>
      <w:r>
        <w:t>2. List slide titles with key visuals/data call‑outs and 30–60 word speaker notes per slide.</w:t>
      </w:r>
    </w:p>
    <w:p>
      <w:r>
        <w:t>3. Insert engagement breaks every 8–10 minutes (polls, Q&amp;A, chat prompts).</w:t>
      </w:r>
    </w:p>
    <w:p>
      <w:r>
        <w:t>4. Provide YouTube description, tags, and chapters for the recording.</w:t>
      </w:r>
    </w:p>
    <w:p>
      <w:pPr>
        <w:pStyle w:val="Heading2"/>
      </w:pPr>
      <w:r>
        <w:t>Guardrails</w:t>
      </w:r>
    </w:p>
    <w:p>
      <w:r>
        <w:t>- Avoid jargon and over‑dense slides.</w:t>
      </w:r>
    </w:p>
    <w:p>
      <w:r>
        <w:t>- Keep accessibility in mind (large text prompts, clear contrast).</w:t>
      </w:r>
    </w:p>
    <w:p>
      <w:pPr>
        <w:pStyle w:val="Heading2"/>
      </w:pPr>
      <w:r>
        <w:t>Output</w:t>
      </w:r>
    </w:p>
    <w:p>
      <w:r>
        <w:t>- Slide outline + webinar run‑of‑show + asset list.</w:t>
      </w:r>
    </w:p>
    <w:p>
      <w:pPr>
        <w:pStyle w:val="Heading2"/>
      </w:pPr>
      <w:r>
        <w:t>Follow-ups</w:t>
      </w:r>
    </w:p>
    <w:p>
      <w:r>
        <w:t>- Draft three email invites tailored to different segments (e.g., Higher Education, Manufacturing, Public Sector).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